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63" w:rsidRDefault="001D6C63" w:rsidP="001D6C63">
      <w:pPr>
        <w:rPr>
          <w:rFonts w:ascii="Arial" w:hAnsi="Arial" w:cs="Arial"/>
          <w:b/>
          <w:color w:val="333333"/>
          <w:sz w:val="24"/>
          <w:szCs w:val="28"/>
        </w:rPr>
      </w:pPr>
      <w:r w:rsidRPr="001D6C63">
        <w:rPr>
          <w:rFonts w:ascii="Arial" w:hAnsi="Arial" w:cs="Arial"/>
          <w:b/>
          <w:color w:val="333333"/>
          <w:sz w:val="24"/>
          <w:szCs w:val="28"/>
          <w:shd w:val="clear" w:color="auto" w:fill="FFFFFF"/>
        </w:rPr>
        <w:t>Informatikával a tehetségesekért Alapítvány Tehetségpont</w:t>
      </w:r>
      <w:bookmarkStart w:id="0" w:name="_GoBack"/>
      <w:bookmarkEnd w:id="0"/>
    </w:p>
    <w:p w:rsidR="001D6C63" w:rsidRDefault="001D6C63" w:rsidP="001D6C63">
      <w:pPr>
        <w:rPr>
          <w:rFonts w:ascii="Arial" w:hAnsi="Arial" w:cs="Arial"/>
          <w:color w:val="333333"/>
          <w:sz w:val="24"/>
          <w:szCs w:val="28"/>
        </w:rPr>
      </w:pPr>
      <w:r w:rsidRPr="001D6C63">
        <w:rPr>
          <w:rFonts w:ascii="Arial" w:hAnsi="Arial" w:cs="Arial"/>
          <w:b/>
          <w:color w:val="333333"/>
          <w:sz w:val="24"/>
          <w:szCs w:val="28"/>
          <w:shd w:val="clear" w:color="auto" w:fill="FFFFFF"/>
        </w:rPr>
        <w:t>TISZTELT DR. BÁNHIDI SÁNDORNÉ!</w:t>
      </w:r>
    </w:p>
    <w:p w:rsidR="001D6C63" w:rsidRDefault="001D6C63" w:rsidP="001D6C63">
      <w:pPr>
        <w:jc w:val="both"/>
        <w:rPr>
          <w:rFonts w:ascii="Arial" w:hAnsi="Arial" w:cs="Arial"/>
          <w:color w:val="333333"/>
          <w:sz w:val="24"/>
          <w:szCs w:val="28"/>
        </w:rPr>
      </w:pP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Örömmel értesítem, hogy a Nemzeti Tehetségsegítő Tanács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illetékes szakmai bizottsága a Tehetségpont működési kérelmüket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elfogadta, amihez ezúton gratulálok.</w:t>
      </w:r>
    </w:p>
    <w:p w:rsidR="001D6C63" w:rsidRDefault="001D6C63" w:rsidP="001D6C63">
      <w:pPr>
        <w:jc w:val="both"/>
        <w:rPr>
          <w:rFonts w:ascii="Arial" w:hAnsi="Arial" w:cs="Arial"/>
          <w:color w:val="333333"/>
          <w:sz w:val="24"/>
          <w:szCs w:val="28"/>
        </w:rPr>
      </w:pP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Tájékoztatom, hogy dokumentumaikon mostantól jogosultak használni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mind a „Regisztrált Tehetségpont” megjelölést, mind a Tanács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által a Tehetségpontok részére készített logót. Egyúttal jelzem,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hogy a hozzánk beküldött regisztrációs lapon megadott adatok a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hozzájárulások szerint rövidesen felkerülnek a honlapunkra is: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hyperlink r:id="rId5" w:tgtFrame="_blank" w:history="1">
        <w:r w:rsidRPr="001D6C63">
          <w:rPr>
            <w:rStyle w:val="Hyperlink"/>
            <w:rFonts w:ascii="Arial" w:hAnsi="Arial" w:cs="Arial"/>
            <w:color w:val="336666"/>
            <w:sz w:val="24"/>
            <w:szCs w:val="28"/>
            <w:u w:val="none"/>
            <w:shd w:val="clear" w:color="auto" w:fill="FFFFFF"/>
          </w:rPr>
          <w:t>www.tehetseg.hu/tehetsegpontok</w:t>
        </w:r>
      </w:hyperlink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. A Tehetségpont azonosítószáma TP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101 001 370, pályázatok beadása esetén kérjük, ezt használják!</w:t>
      </w:r>
    </w:p>
    <w:p w:rsidR="001D6C63" w:rsidRDefault="001D6C63" w:rsidP="001D6C63">
      <w:pPr>
        <w:jc w:val="both"/>
        <w:rPr>
          <w:rFonts w:ascii="Arial" w:hAnsi="Arial" w:cs="Arial"/>
          <w:color w:val="333333"/>
          <w:sz w:val="24"/>
          <w:szCs w:val="28"/>
        </w:rPr>
      </w:pP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A regisztrációt követően üdvözöljük Önöket a Tehetségpontok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egyre bővülő családjában és egyben ösztönözzük arra, hogy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mielőbb vegyék fel a kapcsolatot a környezetükben és/vagy a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hasonló tehetségsegítő területen működő többi Tehetségponttal.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Ez nélkülözhetetlen lépés a Tehetségpontok ésszerű hálózati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együttműködésének, illetve a jó tapasztalatok átvételének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megalapozásához. A kapcsolatépítéshez segítséget nyújt a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regisztrált Tehetségpontok fenti honlapon található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keresőrendszere.</w:t>
      </w:r>
    </w:p>
    <w:p w:rsidR="001D6C63" w:rsidRDefault="001D6C63" w:rsidP="001D6C63">
      <w:pPr>
        <w:jc w:val="both"/>
        <w:rPr>
          <w:rFonts w:ascii="Arial" w:hAnsi="Arial" w:cs="Arial"/>
          <w:color w:val="333333"/>
          <w:sz w:val="24"/>
          <w:szCs w:val="28"/>
        </w:rPr>
      </w:pP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Mint ahogy Önök előtt is ismert, a Nemzeti Tehetségsegítő Tanács,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illetve a Magyar Tehetségsegítő Szervezetek Szövetsége (MATEHETSZ)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a Géniusz Programot követően – egy újabb sikeres pályázat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eredményeként – megkezdte a Tehetséghidak Program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megvalósítását. A Tehetséghidak Program fő célja, hogy a Géniusz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Programban kiépített és azóta is bővülő Tehetségpont-hálózat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segítségével a tehetséges fiatalok érdekében és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közreműködésével „hidakat”, azaz gördülékeny átmeneteket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és szakmai kapcsolatokat építsen az érdekelt intézmények és az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érintett társadalmi szereplők között.</w:t>
      </w:r>
    </w:p>
    <w:p w:rsidR="001D6C63" w:rsidRPr="001D6C63" w:rsidRDefault="001D6C63" w:rsidP="001D6C63">
      <w:pPr>
        <w:jc w:val="both"/>
        <w:rPr>
          <w:rFonts w:ascii="Arial" w:hAnsi="Arial" w:cs="Arial"/>
          <w:sz w:val="24"/>
          <w:szCs w:val="28"/>
        </w:rPr>
      </w:pP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A Tehetséghidak P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rogramról a </w:t>
      </w:r>
      <w:hyperlink r:id="rId6" w:history="1">
        <w:r w:rsidRPr="0098703F">
          <w:rPr>
            <w:rStyle w:val="Hyperlink"/>
            <w:rFonts w:ascii="Arial" w:hAnsi="Arial" w:cs="Arial"/>
            <w:sz w:val="24"/>
            <w:szCs w:val="28"/>
            <w:shd w:val="clear" w:color="auto" w:fill="FFFFFF"/>
          </w:rPr>
          <w:t>http://tehetseghidak.hu</w:t>
        </w:r>
      </w:hyperlink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honlapon, illetve a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MATEHETSZ munkatársaitól lehet bővebben tájékozódni. Érdeklődő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partnereink külön kérhetik rendszeres hírlevelünket a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hyperlink r:id="rId7" w:tgtFrame="_blank" w:history="1">
        <w:r w:rsidRPr="001D6C63">
          <w:rPr>
            <w:rStyle w:val="Hyperlink"/>
            <w:rFonts w:ascii="Arial" w:hAnsi="Arial" w:cs="Arial"/>
            <w:color w:val="336666"/>
            <w:sz w:val="24"/>
            <w:szCs w:val="28"/>
            <w:u w:val="none"/>
            <w:shd w:val="clear" w:color="auto" w:fill="FFFFFF"/>
          </w:rPr>
          <w:t>www.tehetseg.hu</w:t>
        </w:r>
      </w:hyperlink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-n. Kérem, erre Ön is hívja fel a figyelmet a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saját szakmai partnerei és a potenciális érdeklődő ismerősei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körében.</w:t>
      </w:r>
    </w:p>
    <w:p w:rsidR="001D6C63" w:rsidRDefault="001D6C63" w:rsidP="001D6C63">
      <w:pPr>
        <w:jc w:val="both"/>
        <w:rPr>
          <w:rFonts w:ascii="Arial" w:hAnsi="Arial" w:cs="Arial"/>
          <w:color w:val="333333"/>
          <w:sz w:val="24"/>
          <w:szCs w:val="28"/>
        </w:rPr>
      </w:pP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Végül további szakmai sikereket kívánok tehetségsegítő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munkájukban.</w:t>
      </w:r>
    </w:p>
    <w:p w:rsidR="001D6C63" w:rsidRDefault="001D6C63" w:rsidP="001D6C63">
      <w:pPr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A Nemzeti Tehetségsegítő Tanács nevében üdvözlettel</w:t>
      </w:r>
    </w:p>
    <w:p w:rsidR="0002692A" w:rsidRPr="001D6C63" w:rsidRDefault="001D6C63" w:rsidP="001D6C63">
      <w:pPr>
        <w:tabs>
          <w:tab w:val="center" w:pos="8080"/>
        </w:tabs>
        <w:jc w:val="both"/>
        <w:rPr>
          <w:rFonts w:ascii="Arial" w:hAnsi="Arial" w:cs="Arial"/>
          <w:b/>
          <w:i/>
          <w:color w:val="333333"/>
          <w:sz w:val="24"/>
          <w:szCs w:val="28"/>
          <w:shd w:val="clear" w:color="auto" w:fill="FFFFFF"/>
        </w:rPr>
      </w:pPr>
      <w:r w:rsidRPr="001D6C63">
        <w:rPr>
          <w:rFonts w:ascii="Arial" w:hAnsi="Arial" w:cs="Arial"/>
          <w:color w:val="333333"/>
          <w:sz w:val="24"/>
          <w:szCs w:val="28"/>
          <w:shd w:val="clear" w:color="auto" w:fill="FFFFFF"/>
        </w:rPr>
        <w:t>Budapest, 2014-01-14</w:t>
      </w:r>
      <w:r>
        <w:rPr>
          <w:rFonts w:ascii="Arial" w:hAnsi="Arial" w:cs="Arial"/>
          <w:color w:val="333333"/>
          <w:sz w:val="24"/>
          <w:szCs w:val="28"/>
          <w:shd w:val="clear" w:color="auto" w:fill="FFFFFF"/>
        </w:rPr>
        <w:tab/>
      </w:r>
      <w:r w:rsidRPr="001D6C63">
        <w:rPr>
          <w:rFonts w:ascii="Arial" w:hAnsi="Arial" w:cs="Arial"/>
          <w:b/>
          <w:i/>
          <w:color w:val="333333"/>
          <w:sz w:val="24"/>
          <w:szCs w:val="28"/>
          <w:shd w:val="clear" w:color="auto" w:fill="FFFFFF"/>
        </w:rPr>
        <w:t>Rajnai Gábor sk.</w:t>
      </w:r>
    </w:p>
    <w:sectPr w:rsidR="0002692A" w:rsidRPr="001D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63"/>
    <w:rsid w:val="0002692A"/>
    <w:rsid w:val="001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C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C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etseg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hetseghidak.hu" TargetMode="External"/><Relationship Id="rId5" Type="http://schemas.openxmlformats.org/officeDocument/2006/relationships/hyperlink" Target="http://www.tehetseg.hu/tehetsegpont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2014-01-19T16:25:00Z</dcterms:created>
  <dcterms:modified xsi:type="dcterms:W3CDTF">2014-01-19T16:34:00Z</dcterms:modified>
</cp:coreProperties>
</file>